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95D3" w14:textId="6381E3F1" w:rsidR="00F41AB8" w:rsidRDefault="00F87810" w:rsidP="00F87810">
      <w:pPr>
        <w:ind w:left="-851"/>
        <w:rPr>
          <w:rFonts w:ascii="Arial" w:hAnsi="Arial" w:cs="Arial"/>
          <w:sz w:val="22"/>
        </w:rPr>
      </w:pPr>
      <w:r w:rsidRPr="00F87810">
        <w:rPr>
          <w:rFonts w:ascii="Bookman Old Style" w:hAnsi="Bookman Old Style" w:cs="Arial"/>
          <w:noProof/>
          <w:sz w:val="22"/>
        </w:rPr>
        <w:drawing>
          <wp:inline distT="0" distB="0" distL="0" distR="0" wp14:anchorId="27003F28" wp14:editId="4F839921">
            <wp:extent cx="6889750" cy="1270000"/>
            <wp:effectExtent l="0" t="0" r="6350" b="6350"/>
            <wp:docPr id="2" name="Image 2" descr="M:\RH\RECRUTEMENT\annonces\maquettes\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H\RECRUTEMENT\annonces\maquettes\Bande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0" cy="1270000"/>
                    </a:xfrm>
                    <a:prstGeom prst="rect">
                      <a:avLst/>
                    </a:prstGeom>
                    <a:noFill/>
                    <a:ln>
                      <a:noFill/>
                    </a:ln>
                  </pic:spPr>
                </pic:pic>
              </a:graphicData>
            </a:graphic>
          </wp:inline>
        </w:drawing>
      </w:r>
      <w:r w:rsidRPr="00F87810">
        <w:rPr>
          <w:rFonts w:ascii="Bookman Old Style" w:hAnsi="Bookman Old Style" w:cs="Arial"/>
          <w:noProof/>
          <w:sz w:val="22"/>
        </w:rPr>
        <w:t xml:space="preserve"> </w:t>
      </w:r>
    </w:p>
    <w:p w14:paraId="72AFBB74" w14:textId="3D4E476C" w:rsidR="00525D42" w:rsidRPr="00212558" w:rsidRDefault="00906E0F" w:rsidP="00796E30">
      <w:pPr>
        <w:rPr>
          <w:rFonts w:ascii="Arial" w:hAnsi="Arial" w:cs="Arial"/>
          <w:sz w:val="22"/>
        </w:rPr>
      </w:pPr>
      <w:r w:rsidRPr="00F41AB8">
        <w:rPr>
          <w:rFonts w:ascii="Arial" w:hAnsi="Arial" w:cs="Arial"/>
          <w:sz w:val="22"/>
        </w:rPr>
        <w:tab/>
      </w:r>
    </w:p>
    <w:p w14:paraId="5AB748F3" w14:textId="77777777" w:rsidR="00906E0F" w:rsidRDefault="00906E0F" w:rsidP="008D32A4">
      <w:pPr>
        <w:jc w:val="center"/>
        <w:rPr>
          <w:rFonts w:ascii="Bookman Old Style" w:hAnsi="Bookman Old Style" w:cs="Arial"/>
          <w:b/>
          <w:sz w:val="28"/>
          <w:szCs w:val="32"/>
        </w:rPr>
      </w:pPr>
      <w:r w:rsidRPr="00F41AB8">
        <w:rPr>
          <w:rFonts w:ascii="Bookman Old Style" w:hAnsi="Bookman Old Style" w:cs="Arial"/>
          <w:b/>
          <w:sz w:val="28"/>
          <w:szCs w:val="32"/>
        </w:rPr>
        <w:t>RECRUTE</w:t>
      </w:r>
    </w:p>
    <w:p w14:paraId="44767D33" w14:textId="77777777" w:rsidR="009B2383" w:rsidRPr="00F41AB8" w:rsidRDefault="009B2383" w:rsidP="008D32A4">
      <w:pPr>
        <w:jc w:val="center"/>
        <w:rPr>
          <w:rFonts w:ascii="Bookman Old Style" w:hAnsi="Bookman Old Style" w:cs="Arial"/>
          <w:b/>
          <w:sz w:val="28"/>
          <w:szCs w:val="32"/>
        </w:rPr>
      </w:pPr>
    </w:p>
    <w:p w14:paraId="10ADEF16" w14:textId="25CF7328" w:rsidR="008B1276" w:rsidRPr="00F41AB8" w:rsidRDefault="003957F2" w:rsidP="009E7F1C">
      <w:pPr>
        <w:pBdr>
          <w:top w:val="single" w:sz="4" w:space="0" w:color="auto"/>
          <w:left w:val="single" w:sz="4" w:space="4" w:color="auto"/>
          <w:bottom w:val="single" w:sz="4" w:space="1" w:color="auto"/>
          <w:right w:val="single" w:sz="4" w:space="4" w:color="auto"/>
        </w:pBdr>
        <w:jc w:val="center"/>
        <w:rPr>
          <w:rFonts w:ascii="Bookman Old Style" w:hAnsi="Bookman Old Style" w:cs="Arial"/>
          <w:b/>
          <w:sz w:val="28"/>
          <w:szCs w:val="32"/>
        </w:rPr>
      </w:pPr>
      <w:r>
        <w:rPr>
          <w:rFonts w:ascii="Bookman Old Style" w:hAnsi="Bookman Old Style" w:cs="Arial"/>
          <w:b/>
          <w:sz w:val="28"/>
          <w:szCs w:val="32"/>
        </w:rPr>
        <w:t>Un Technicien Bâtiments (H/F)</w:t>
      </w:r>
    </w:p>
    <w:p w14:paraId="7BB9E57F" w14:textId="5EBA0AB5" w:rsidR="005F316D" w:rsidRPr="00F41AB8" w:rsidRDefault="0010551F" w:rsidP="009E7F1C">
      <w:pPr>
        <w:pBdr>
          <w:top w:val="single" w:sz="4" w:space="0" w:color="auto"/>
          <w:left w:val="single" w:sz="4" w:space="4" w:color="auto"/>
          <w:bottom w:val="single" w:sz="4" w:space="1" w:color="auto"/>
          <w:right w:val="single" w:sz="4" w:space="4" w:color="auto"/>
        </w:pBdr>
        <w:jc w:val="center"/>
        <w:rPr>
          <w:rFonts w:ascii="Bookman Old Style" w:hAnsi="Bookman Old Style" w:cs="Arial"/>
          <w:b/>
          <w:sz w:val="20"/>
          <w:szCs w:val="22"/>
        </w:rPr>
      </w:pPr>
      <w:r w:rsidRPr="00F41AB8">
        <w:rPr>
          <w:rFonts w:ascii="Bookman Old Style" w:hAnsi="Bookman Old Style" w:cs="Arial"/>
          <w:b/>
          <w:sz w:val="20"/>
          <w:szCs w:val="22"/>
        </w:rPr>
        <w:t>C</w:t>
      </w:r>
      <w:r w:rsidR="00813F42" w:rsidRPr="00F41AB8">
        <w:rPr>
          <w:rFonts w:ascii="Bookman Old Style" w:hAnsi="Bookman Old Style" w:cs="Arial"/>
          <w:b/>
          <w:sz w:val="20"/>
          <w:szCs w:val="22"/>
        </w:rPr>
        <w:t xml:space="preserve">adre </w:t>
      </w:r>
      <w:r w:rsidR="006A3D8F">
        <w:rPr>
          <w:rFonts w:ascii="Bookman Old Style" w:hAnsi="Bookman Old Style" w:cs="Arial"/>
          <w:b/>
          <w:sz w:val="20"/>
          <w:szCs w:val="22"/>
        </w:rPr>
        <w:t xml:space="preserve">d’emplois des </w:t>
      </w:r>
      <w:r w:rsidR="00D81E02">
        <w:rPr>
          <w:rFonts w:ascii="Bookman Old Style" w:hAnsi="Bookman Old Style" w:cs="Arial"/>
          <w:b/>
          <w:sz w:val="20"/>
          <w:szCs w:val="22"/>
        </w:rPr>
        <w:t xml:space="preserve">Techniciens </w:t>
      </w:r>
      <w:r w:rsidR="00785AF3">
        <w:rPr>
          <w:rFonts w:ascii="Bookman Old Style" w:hAnsi="Bookman Old Style" w:cs="Arial"/>
          <w:b/>
          <w:sz w:val="20"/>
          <w:szCs w:val="22"/>
        </w:rPr>
        <w:t>(</w:t>
      </w:r>
      <w:proofErr w:type="spellStart"/>
      <w:proofErr w:type="gramStart"/>
      <w:r w:rsidR="00785AF3">
        <w:rPr>
          <w:rFonts w:ascii="Bookman Old Style" w:hAnsi="Bookman Old Style" w:cs="Arial"/>
          <w:b/>
          <w:sz w:val="20"/>
          <w:szCs w:val="22"/>
        </w:rPr>
        <w:t>cat</w:t>
      </w:r>
      <w:r w:rsidR="00D81E02">
        <w:rPr>
          <w:rFonts w:ascii="Bookman Old Style" w:hAnsi="Bookman Old Style" w:cs="Arial"/>
          <w:b/>
          <w:sz w:val="20"/>
          <w:szCs w:val="22"/>
        </w:rPr>
        <w:t>.B</w:t>
      </w:r>
      <w:proofErr w:type="spellEnd"/>
      <w:proofErr w:type="gramEnd"/>
      <w:r w:rsidR="00D81E02">
        <w:rPr>
          <w:rFonts w:ascii="Bookman Old Style" w:hAnsi="Bookman Old Style" w:cs="Arial"/>
          <w:b/>
          <w:sz w:val="20"/>
          <w:szCs w:val="22"/>
        </w:rPr>
        <w:t>)</w:t>
      </w:r>
    </w:p>
    <w:p w14:paraId="25A6366B" w14:textId="77777777" w:rsidR="00DC0264" w:rsidRPr="00993C76" w:rsidRDefault="00DC0264" w:rsidP="0010551F">
      <w:pPr>
        <w:jc w:val="both"/>
        <w:rPr>
          <w:rFonts w:ascii="Bookman Old Style" w:hAnsi="Bookman Old Style" w:cs="Arial"/>
          <w:b/>
          <w:sz w:val="20"/>
          <w:szCs w:val="22"/>
        </w:rPr>
      </w:pPr>
    </w:p>
    <w:p w14:paraId="4DB15D5A" w14:textId="13E11BE1" w:rsidR="007F1C84" w:rsidRPr="003957F2" w:rsidRDefault="003957F2" w:rsidP="0044309E">
      <w:pPr>
        <w:jc w:val="both"/>
        <w:rPr>
          <w:rFonts w:ascii="Bookman Old Style" w:hAnsi="Bookman Old Style"/>
          <w:sz w:val="20"/>
          <w:szCs w:val="20"/>
        </w:rPr>
      </w:pPr>
      <w:r w:rsidRPr="003957F2">
        <w:rPr>
          <w:rFonts w:ascii="Bookman Old Style" w:hAnsi="Bookman Old Style"/>
          <w:sz w:val="20"/>
          <w:szCs w:val="20"/>
        </w:rPr>
        <w:t xml:space="preserve">Afin de favoriser la gestion patrimoniale d’un établissement assurant la gestion directe de 35 bâtiments et équipements en lien avec ses compétences (équipements aquatiques et sportifs, bâtiments tertiaires, crèches, équipements de restauration, déchetterie, </w:t>
      </w:r>
      <w:proofErr w:type="spellStart"/>
      <w:r w:rsidRPr="003957F2">
        <w:rPr>
          <w:rFonts w:ascii="Bookman Old Style" w:hAnsi="Bookman Old Style"/>
          <w:sz w:val="20"/>
          <w:szCs w:val="20"/>
        </w:rPr>
        <w:t>composterie</w:t>
      </w:r>
      <w:proofErr w:type="spellEnd"/>
      <w:r w:rsidRPr="003957F2">
        <w:rPr>
          <w:rFonts w:ascii="Bookman Old Style" w:hAnsi="Bookman Old Style"/>
          <w:sz w:val="20"/>
          <w:szCs w:val="20"/>
        </w:rPr>
        <w:t xml:space="preserve">), le Bassin de Pompey recrute un technicien </w:t>
      </w:r>
      <w:r>
        <w:rPr>
          <w:rFonts w:ascii="Bookman Old Style" w:hAnsi="Bookman Old Style"/>
          <w:sz w:val="20"/>
          <w:szCs w:val="20"/>
        </w:rPr>
        <w:t xml:space="preserve">bâtiments, </w:t>
      </w:r>
      <w:r w:rsidRPr="003957F2">
        <w:rPr>
          <w:rFonts w:ascii="Bookman Old Style" w:hAnsi="Bookman Old Style"/>
          <w:sz w:val="20"/>
          <w:szCs w:val="20"/>
        </w:rPr>
        <w:t xml:space="preserve">en charge de </w:t>
      </w:r>
      <w:r w:rsidR="00E47FD8">
        <w:rPr>
          <w:rFonts w:ascii="Bookman Old Style" w:hAnsi="Bookman Old Style"/>
          <w:sz w:val="20"/>
          <w:szCs w:val="20"/>
        </w:rPr>
        <w:t>la gestion des travaux d’entretien, de rénovation et de maintenance du patrimoine bâti et de la mise en œuvre de la politique d’optimisation énergétique</w:t>
      </w:r>
      <w:r w:rsidRPr="003957F2">
        <w:rPr>
          <w:rFonts w:ascii="Bookman Old Style" w:hAnsi="Bookman Old Style"/>
          <w:sz w:val="20"/>
          <w:szCs w:val="20"/>
        </w:rPr>
        <w:t>. L’objectif est de conforter et d’entretenir la démarche d’amélioration continue de la collectivité valorisée par les certifications ISO 14001, 9001,45001, et le label « Territoire engagé transition écologique » et de participer à l’ambition forte de notre établissement public d’assurer le confort des usagers tout en œuvrant pour la transition énergétique.</w:t>
      </w:r>
    </w:p>
    <w:p w14:paraId="4F0FD475" w14:textId="77777777" w:rsidR="003957F2" w:rsidRPr="00993C76" w:rsidRDefault="003957F2" w:rsidP="0044309E">
      <w:pPr>
        <w:jc w:val="both"/>
        <w:rPr>
          <w:rFonts w:ascii="Bookman Old Style" w:hAnsi="Bookman Old Style" w:cs="Arial"/>
          <w:b/>
          <w:sz w:val="20"/>
          <w:szCs w:val="20"/>
        </w:rPr>
      </w:pPr>
    </w:p>
    <w:p w14:paraId="4BDBAB72" w14:textId="4690B004" w:rsidR="0044309E" w:rsidRPr="00993C76" w:rsidRDefault="00D81E02" w:rsidP="00212558">
      <w:pPr>
        <w:tabs>
          <w:tab w:val="right" w:pos="3402"/>
          <w:tab w:val="left" w:pos="3544"/>
        </w:tabs>
        <w:jc w:val="both"/>
        <w:rPr>
          <w:rFonts w:ascii="Bookman Old Style" w:hAnsi="Bookman Old Style"/>
          <w:b/>
          <w:sz w:val="20"/>
          <w:szCs w:val="20"/>
        </w:rPr>
      </w:pPr>
      <w:r w:rsidRPr="00993C76">
        <w:rPr>
          <w:rFonts w:ascii="Bookman Old Style" w:hAnsi="Bookman Old Style" w:cs="Arial"/>
          <w:b/>
          <w:sz w:val="20"/>
          <w:szCs w:val="20"/>
        </w:rPr>
        <w:t xml:space="preserve">Au sein </w:t>
      </w:r>
      <w:r w:rsidR="003C5DDA">
        <w:rPr>
          <w:rFonts w:ascii="Bookman Old Style" w:hAnsi="Bookman Old Style" w:cs="Arial"/>
          <w:b/>
          <w:sz w:val="20"/>
          <w:szCs w:val="20"/>
        </w:rPr>
        <w:t>du Pôle Aménagement Durable et transitions territoriales,</w:t>
      </w:r>
      <w:r w:rsidRPr="00993C76">
        <w:rPr>
          <w:rFonts w:ascii="Bookman Old Style" w:hAnsi="Bookman Old Style" w:cs="Arial"/>
          <w:b/>
          <w:sz w:val="20"/>
          <w:szCs w:val="20"/>
        </w:rPr>
        <w:t xml:space="preserve"> et s</w:t>
      </w:r>
      <w:r w:rsidR="005473F6" w:rsidRPr="00993C76">
        <w:rPr>
          <w:rFonts w:ascii="Bookman Old Style" w:hAnsi="Bookman Old Style" w:cs="Arial"/>
          <w:b/>
          <w:sz w:val="20"/>
          <w:szCs w:val="20"/>
        </w:rPr>
        <w:t xml:space="preserve">ous l’autorité </w:t>
      </w:r>
      <w:r w:rsidR="00E82091" w:rsidRPr="00993C76">
        <w:rPr>
          <w:rFonts w:ascii="Bookman Old Style" w:hAnsi="Bookman Old Style" w:cs="Arial"/>
          <w:b/>
          <w:sz w:val="20"/>
          <w:szCs w:val="20"/>
        </w:rPr>
        <w:t>du</w:t>
      </w:r>
      <w:r w:rsidR="00212558" w:rsidRPr="00993C76">
        <w:rPr>
          <w:rFonts w:ascii="Bookman Old Style" w:hAnsi="Bookman Old Style" w:cs="Arial"/>
          <w:b/>
          <w:sz w:val="20"/>
          <w:szCs w:val="20"/>
        </w:rPr>
        <w:t xml:space="preserve"> </w:t>
      </w:r>
      <w:r w:rsidR="003C5DDA">
        <w:rPr>
          <w:rFonts w:ascii="Bookman Old Style" w:hAnsi="Bookman Old Style"/>
          <w:b/>
          <w:sz w:val="20"/>
          <w:szCs w:val="20"/>
        </w:rPr>
        <w:t>Responsable du service Patrimoine</w:t>
      </w:r>
      <w:r w:rsidR="005473F6" w:rsidRPr="00993C76">
        <w:rPr>
          <w:rFonts w:ascii="Bookman Old Style" w:hAnsi="Bookman Old Style" w:cs="Arial"/>
          <w:b/>
          <w:sz w:val="20"/>
          <w:szCs w:val="20"/>
        </w:rPr>
        <w:t>, v</w:t>
      </w:r>
      <w:r w:rsidR="0044309E" w:rsidRPr="00993C76">
        <w:rPr>
          <w:rFonts w:ascii="Bookman Old Style" w:hAnsi="Bookman Old Style" w:cs="Arial"/>
          <w:b/>
          <w:sz w:val="20"/>
          <w:szCs w:val="20"/>
        </w:rPr>
        <w:t>ous aurez pour missions </w:t>
      </w:r>
      <w:r w:rsidR="007A5275" w:rsidRPr="00993C76">
        <w:rPr>
          <w:rFonts w:ascii="Bookman Old Style" w:hAnsi="Bookman Old Style" w:cs="Arial"/>
          <w:b/>
          <w:sz w:val="20"/>
          <w:szCs w:val="20"/>
        </w:rPr>
        <w:t xml:space="preserve">de </w:t>
      </w:r>
      <w:r w:rsidR="0044309E" w:rsidRPr="00993C76">
        <w:rPr>
          <w:rFonts w:ascii="Bookman Old Style" w:hAnsi="Bookman Old Style" w:cs="Arial"/>
          <w:b/>
          <w:sz w:val="20"/>
          <w:szCs w:val="20"/>
        </w:rPr>
        <w:t>:</w:t>
      </w:r>
    </w:p>
    <w:p w14:paraId="454D1A8B" w14:textId="77777777" w:rsidR="009F56DA" w:rsidRPr="00993C76" w:rsidRDefault="009F56DA" w:rsidP="00E47FD8">
      <w:pPr>
        <w:contextualSpacing/>
        <w:jc w:val="both"/>
        <w:rPr>
          <w:rFonts w:ascii="Bookman Old Style" w:hAnsi="Bookman Old Style"/>
          <w:sz w:val="20"/>
          <w:szCs w:val="20"/>
        </w:rPr>
      </w:pPr>
    </w:p>
    <w:p w14:paraId="69627771" w14:textId="77777777" w:rsidR="00E47FD8" w:rsidRPr="00E47FD8" w:rsidRDefault="00E47FD8" w:rsidP="00E47FD8">
      <w:pPr>
        <w:pStyle w:val="Paragraphedeliste"/>
        <w:numPr>
          <w:ilvl w:val="0"/>
          <w:numId w:val="11"/>
        </w:numPr>
        <w:jc w:val="both"/>
        <w:rPr>
          <w:rFonts w:ascii="Bookman Old Style" w:hAnsi="Bookman Old Style"/>
          <w:sz w:val="20"/>
          <w:szCs w:val="20"/>
        </w:rPr>
      </w:pPr>
      <w:r w:rsidRPr="00E47FD8">
        <w:rPr>
          <w:rFonts w:ascii="Bookman Old Style" w:hAnsi="Bookman Old Style"/>
          <w:sz w:val="20"/>
          <w:szCs w:val="20"/>
        </w:rPr>
        <w:t xml:space="preserve">Piloter le déploiement de la « Smart Energy » dans les bâtiments communautaires, assurer le suivi énergétique des bâtiments par le relevé et l’analyse des consommations </w:t>
      </w:r>
    </w:p>
    <w:p w14:paraId="19646E9E" w14:textId="71075489" w:rsidR="00E47FD8" w:rsidRDefault="00E47FD8" w:rsidP="00E47FD8">
      <w:pPr>
        <w:pStyle w:val="Paragraphedeliste"/>
        <w:numPr>
          <w:ilvl w:val="0"/>
          <w:numId w:val="11"/>
        </w:numPr>
        <w:jc w:val="both"/>
        <w:rPr>
          <w:rFonts w:ascii="Bookman Old Style" w:hAnsi="Bookman Old Style"/>
          <w:sz w:val="20"/>
          <w:szCs w:val="20"/>
        </w:rPr>
      </w:pPr>
      <w:r w:rsidRPr="00E47FD8">
        <w:rPr>
          <w:rFonts w:ascii="Bookman Old Style" w:hAnsi="Bookman Old Style"/>
          <w:sz w:val="20"/>
          <w:szCs w:val="20"/>
        </w:rPr>
        <w:t xml:space="preserve">Assurer </w:t>
      </w:r>
      <w:r w:rsidR="005E68FC">
        <w:rPr>
          <w:rFonts w:ascii="Bookman Old Style" w:hAnsi="Bookman Old Style"/>
          <w:sz w:val="20"/>
          <w:szCs w:val="20"/>
        </w:rPr>
        <w:t xml:space="preserve">le suivi des prestataires intervenant sur le patrimoine </w:t>
      </w:r>
      <w:r w:rsidR="006654F9">
        <w:rPr>
          <w:rFonts w:ascii="Bookman Old Style" w:hAnsi="Bookman Old Style"/>
          <w:sz w:val="20"/>
          <w:szCs w:val="20"/>
        </w:rPr>
        <w:t>bâti</w:t>
      </w:r>
      <w:r w:rsidR="005E68FC">
        <w:rPr>
          <w:rFonts w:ascii="Bookman Old Style" w:hAnsi="Bookman Old Style"/>
          <w:sz w:val="20"/>
          <w:szCs w:val="20"/>
        </w:rPr>
        <w:t xml:space="preserve">, une attention particulière est requise </w:t>
      </w:r>
      <w:r w:rsidR="006654F9">
        <w:rPr>
          <w:rFonts w:ascii="Bookman Old Style" w:hAnsi="Bookman Old Style"/>
          <w:sz w:val="20"/>
          <w:szCs w:val="20"/>
        </w:rPr>
        <w:t>sur le domaine du génie climatique.</w:t>
      </w:r>
      <w:r w:rsidRPr="00E47FD8">
        <w:rPr>
          <w:rFonts w:ascii="Bookman Old Style" w:hAnsi="Bookman Old Style"/>
          <w:sz w:val="20"/>
          <w:szCs w:val="20"/>
        </w:rPr>
        <w:t xml:space="preserve"> </w:t>
      </w:r>
    </w:p>
    <w:p w14:paraId="17BF9D62" w14:textId="36FEAB07" w:rsidR="00E47FD8" w:rsidRPr="00E47FD8" w:rsidRDefault="00E47FD8" w:rsidP="00E47FD8">
      <w:pPr>
        <w:pStyle w:val="Paragraphedeliste"/>
        <w:numPr>
          <w:ilvl w:val="0"/>
          <w:numId w:val="11"/>
        </w:numPr>
        <w:jc w:val="both"/>
        <w:rPr>
          <w:rFonts w:ascii="Bookman Old Style" w:hAnsi="Bookman Old Style"/>
          <w:sz w:val="20"/>
          <w:szCs w:val="20"/>
        </w:rPr>
      </w:pPr>
      <w:r w:rsidRPr="00E47FD8">
        <w:rPr>
          <w:rFonts w:ascii="Bookman Old Style" w:hAnsi="Bookman Old Style"/>
          <w:sz w:val="20"/>
          <w:szCs w:val="20"/>
        </w:rPr>
        <w:t xml:space="preserve">Suivre </w:t>
      </w:r>
      <w:r>
        <w:rPr>
          <w:rFonts w:ascii="Bookman Old Style" w:hAnsi="Bookman Old Style"/>
          <w:sz w:val="20"/>
          <w:szCs w:val="20"/>
        </w:rPr>
        <w:t xml:space="preserve">la réalisation </w:t>
      </w:r>
      <w:r w:rsidR="005E68FC">
        <w:rPr>
          <w:rFonts w:ascii="Bookman Old Style" w:hAnsi="Bookman Old Style"/>
          <w:sz w:val="20"/>
          <w:szCs w:val="20"/>
        </w:rPr>
        <w:t xml:space="preserve">des travaux sur l’ensemble du patrimoine </w:t>
      </w:r>
      <w:r w:rsidR="006654F9">
        <w:rPr>
          <w:rFonts w:ascii="Bookman Old Style" w:hAnsi="Bookman Old Style"/>
          <w:sz w:val="20"/>
          <w:szCs w:val="20"/>
        </w:rPr>
        <w:t>bâti</w:t>
      </w:r>
      <w:r w:rsidR="006654F9" w:rsidRPr="00E47FD8">
        <w:rPr>
          <w:rFonts w:ascii="Bookman Old Style" w:hAnsi="Bookman Old Style"/>
          <w:sz w:val="20"/>
          <w:szCs w:val="20"/>
        </w:rPr>
        <w:t xml:space="preserve"> </w:t>
      </w:r>
    </w:p>
    <w:p w14:paraId="6B3EF844" w14:textId="0C9B8F38" w:rsidR="00E47FD8" w:rsidRPr="00E47FD8" w:rsidRDefault="00E47FD8" w:rsidP="00E47FD8">
      <w:pPr>
        <w:pStyle w:val="Paragraphedeliste"/>
        <w:numPr>
          <w:ilvl w:val="0"/>
          <w:numId w:val="11"/>
        </w:numPr>
        <w:jc w:val="both"/>
        <w:rPr>
          <w:rFonts w:ascii="Bookman Old Style" w:hAnsi="Bookman Old Style"/>
          <w:sz w:val="20"/>
          <w:szCs w:val="20"/>
        </w:rPr>
      </w:pPr>
      <w:r w:rsidRPr="00E47FD8">
        <w:rPr>
          <w:rFonts w:ascii="Bookman Old Style" w:hAnsi="Bookman Old Style"/>
          <w:sz w:val="20"/>
          <w:szCs w:val="20"/>
        </w:rPr>
        <w:t>Assurer la passation et le suivi des appels d’offre des contrats de maintenance, d’entretien et de travaux</w:t>
      </w:r>
    </w:p>
    <w:p w14:paraId="117E02ED" w14:textId="2415F0A1" w:rsidR="00E47FD8" w:rsidRPr="00E47FD8" w:rsidRDefault="00E47FD8" w:rsidP="00E47FD8">
      <w:pPr>
        <w:pStyle w:val="Paragraphedeliste"/>
        <w:numPr>
          <w:ilvl w:val="0"/>
          <w:numId w:val="11"/>
        </w:numPr>
        <w:jc w:val="both"/>
        <w:rPr>
          <w:rFonts w:ascii="Bookman Old Style" w:hAnsi="Bookman Old Style"/>
          <w:sz w:val="20"/>
          <w:szCs w:val="20"/>
        </w:rPr>
      </w:pPr>
      <w:r w:rsidRPr="00E47FD8">
        <w:rPr>
          <w:rFonts w:ascii="Bookman Old Style" w:hAnsi="Bookman Old Style"/>
          <w:sz w:val="20"/>
          <w:szCs w:val="20"/>
        </w:rPr>
        <w:t xml:space="preserve">Participer à l’élaboration d’une stratégie patrimoniale du bâti </w:t>
      </w:r>
    </w:p>
    <w:p w14:paraId="033633DB" w14:textId="77777777" w:rsidR="00E47FD8" w:rsidRPr="003C5DDA" w:rsidRDefault="00E47FD8" w:rsidP="003C5DDA">
      <w:pPr>
        <w:rPr>
          <w:rFonts w:ascii="Bookman Old Style" w:hAnsi="Bookman Old Style" w:cs="Arial"/>
          <w:b/>
          <w:sz w:val="20"/>
          <w:szCs w:val="20"/>
          <w:u w:val="single"/>
        </w:rPr>
      </w:pPr>
    </w:p>
    <w:p w14:paraId="63522471" w14:textId="77777777" w:rsidR="0044309E" w:rsidRPr="00993C76" w:rsidRDefault="0044309E" w:rsidP="007A5275">
      <w:pPr>
        <w:jc w:val="both"/>
        <w:rPr>
          <w:rFonts w:ascii="Bookman Old Style" w:hAnsi="Bookman Old Style" w:cs="Arial"/>
          <w:b/>
          <w:sz w:val="20"/>
          <w:szCs w:val="20"/>
          <w:u w:val="single"/>
        </w:rPr>
      </w:pPr>
      <w:r w:rsidRPr="00993C76">
        <w:rPr>
          <w:rFonts w:ascii="Bookman Old Style" w:hAnsi="Bookman Old Style" w:cs="Arial"/>
          <w:b/>
          <w:sz w:val="20"/>
          <w:szCs w:val="20"/>
          <w:u w:val="single"/>
        </w:rPr>
        <w:t>Profil :</w:t>
      </w:r>
    </w:p>
    <w:p w14:paraId="614CFE4E" w14:textId="77777777" w:rsidR="00525D42" w:rsidRPr="00993C76" w:rsidRDefault="00525D42" w:rsidP="007A5275">
      <w:pPr>
        <w:jc w:val="both"/>
        <w:rPr>
          <w:rFonts w:ascii="Bookman Old Style" w:hAnsi="Bookman Old Style" w:cs="Arial"/>
          <w:b/>
          <w:sz w:val="20"/>
          <w:szCs w:val="20"/>
          <w:u w:val="single"/>
        </w:rPr>
      </w:pPr>
    </w:p>
    <w:p w14:paraId="280AE797" w14:textId="71FB166A" w:rsidR="003C5DDA" w:rsidRDefault="003C5DDA" w:rsidP="003C5DDA">
      <w:pPr>
        <w:pStyle w:val="Paragraphedeliste"/>
        <w:numPr>
          <w:ilvl w:val="0"/>
          <w:numId w:val="11"/>
        </w:numPr>
        <w:rPr>
          <w:rFonts w:ascii="Bookman Old Style" w:hAnsi="Bookman Old Style"/>
          <w:sz w:val="20"/>
          <w:szCs w:val="20"/>
        </w:rPr>
      </w:pPr>
      <w:r w:rsidRPr="003C5DDA">
        <w:rPr>
          <w:rFonts w:ascii="Bookman Old Style" w:hAnsi="Bookman Old Style"/>
          <w:sz w:val="20"/>
          <w:szCs w:val="20"/>
        </w:rPr>
        <w:t>Bac+2 minimum (BTS</w:t>
      </w:r>
      <w:r w:rsidR="00E47FD8">
        <w:rPr>
          <w:rFonts w:ascii="Bookman Old Style" w:hAnsi="Bookman Old Style"/>
          <w:sz w:val="20"/>
          <w:szCs w:val="20"/>
        </w:rPr>
        <w:t>/DUT Génie civil…)</w:t>
      </w:r>
    </w:p>
    <w:p w14:paraId="0C75C690" w14:textId="78BD2873" w:rsidR="003C5DDA" w:rsidRDefault="003C5DDA" w:rsidP="003C5DDA">
      <w:pPr>
        <w:pStyle w:val="Paragraphedeliste"/>
        <w:numPr>
          <w:ilvl w:val="0"/>
          <w:numId w:val="11"/>
        </w:numPr>
        <w:rPr>
          <w:rFonts w:ascii="Bookman Old Style" w:hAnsi="Bookman Old Style"/>
          <w:sz w:val="20"/>
          <w:szCs w:val="20"/>
        </w:rPr>
      </w:pPr>
      <w:r w:rsidRPr="003C5DDA">
        <w:rPr>
          <w:rFonts w:ascii="Bookman Old Style" w:hAnsi="Bookman Old Style"/>
          <w:sz w:val="20"/>
          <w:szCs w:val="20"/>
        </w:rPr>
        <w:t xml:space="preserve">Expérience de </w:t>
      </w:r>
      <w:r w:rsidR="00004459">
        <w:rPr>
          <w:rFonts w:ascii="Bookman Old Style" w:hAnsi="Bookman Old Style"/>
          <w:sz w:val="20"/>
          <w:szCs w:val="20"/>
        </w:rPr>
        <w:t>2</w:t>
      </w:r>
      <w:r w:rsidRPr="003C5DDA">
        <w:rPr>
          <w:rFonts w:ascii="Bookman Old Style" w:hAnsi="Bookman Old Style"/>
          <w:sz w:val="20"/>
          <w:szCs w:val="20"/>
        </w:rPr>
        <w:t xml:space="preserve"> ans sur un poste similaire</w:t>
      </w:r>
      <w:r w:rsidR="00E47FD8">
        <w:rPr>
          <w:rFonts w:ascii="Bookman Old Style" w:hAnsi="Bookman Old Style"/>
          <w:sz w:val="20"/>
          <w:szCs w:val="20"/>
        </w:rPr>
        <w:t xml:space="preserve"> souhaitée</w:t>
      </w:r>
    </w:p>
    <w:p w14:paraId="03F69401" w14:textId="36B7D385" w:rsidR="005E68FC" w:rsidRDefault="005E68FC" w:rsidP="003C5DDA">
      <w:pPr>
        <w:pStyle w:val="Paragraphedeliste"/>
        <w:numPr>
          <w:ilvl w:val="0"/>
          <w:numId w:val="11"/>
        </w:numPr>
        <w:rPr>
          <w:rFonts w:ascii="Bookman Old Style" w:hAnsi="Bookman Old Style"/>
          <w:sz w:val="20"/>
          <w:szCs w:val="20"/>
        </w:rPr>
      </w:pPr>
      <w:r>
        <w:rPr>
          <w:rFonts w:ascii="Bookman Old Style" w:hAnsi="Bookman Old Style"/>
          <w:sz w:val="20"/>
          <w:szCs w:val="20"/>
        </w:rPr>
        <w:t xml:space="preserve">Une appétence pour l’énergie et des connaissances sur </w:t>
      </w:r>
      <w:r w:rsidR="006654F9">
        <w:rPr>
          <w:rFonts w:ascii="Bookman Old Style" w:hAnsi="Bookman Old Style"/>
          <w:sz w:val="20"/>
          <w:szCs w:val="20"/>
        </w:rPr>
        <w:t>le thématique</w:t>
      </w:r>
      <w:r>
        <w:rPr>
          <w:rFonts w:ascii="Bookman Old Style" w:hAnsi="Bookman Old Style"/>
          <w:sz w:val="20"/>
          <w:szCs w:val="20"/>
        </w:rPr>
        <w:t xml:space="preserve"> sont attendues</w:t>
      </w:r>
    </w:p>
    <w:p w14:paraId="755DB874" w14:textId="77777777" w:rsidR="003C5DDA" w:rsidRDefault="003C5DDA" w:rsidP="003C5DDA">
      <w:pPr>
        <w:pStyle w:val="Paragraphedeliste"/>
        <w:numPr>
          <w:ilvl w:val="0"/>
          <w:numId w:val="11"/>
        </w:numPr>
        <w:rPr>
          <w:rFonts w:ascii="Bookman Old Style" w:hAnsi="Bookman Old Style"/>
          <w:sz w:val="20"/>
          <w:szCs w:val="20"/>
        </w:rPr>
      </w:pPr>
      <w:r w:rsidRPr="003C5DDA">
        <w:rPr>
          <w:rFonts w:ascii="Bookman Old Style" w:hAnsi="Bookman Old Style"/>
          <w:sz w:val="20"/>
          <w:szCs w:val="20"/>
        </w:rPr>
        <w:t>Maîtrise de la réglementation et connaître les techniques d’entretien des bâtiments</w:t>
      </w:r>
    </w:p>
    <w:p w14:paraId="17062BAE" w14:textId="77777777" w:rsidR="003C5DDA" w:rsidRDefault="003C5DDA" w:rsidP="003C5DDA">
      <w:pPr>
        <w:pStyle w:val="Paragraphedeliste"/>
        <w:numPr>
          <w:ilvl w:val="0"/>
          <w:numId w:val="11"/>
        </w:numPr>
        <w:rPr>
          <w:rFonts w:ascii="Bookman Old Style" w:hAnsi="Bookman Old Style"/>
          <w:sz w:val="20"/>
          <w:szCs w:val="20"/>
        </w:rPr>
      </w:pPr>
      <w:r w:rsidRPr="003C5DDA">
        <w:rPr>
          <w:rFonts w:ascii="Bookman Old Style" w:hAnsi="Bookman Old Style"/>
          <w:sz w:val="20"/>
          <w:szCs w:val="20"/>
        </w:rPr>
        <w:t xml:space="preserve">Savoir élaborer des cahiers des charges techniques </w:t>
      </w:r>
    </w:p>
    <w:p w14:paraId="73BB9A21" w14:textId="77777777" w:rsidR="003C5DDA" w:rsidRDefault="003C5DDA" w:rsidP="003C5DDA">
      <w:pPr>
        <w:pStyle w:val="Paragraphedeliste"/>
        <w:numPr>
          <w:ilvl w:val="0"/>
          <w:numId w:val="11"/>
        </w:numPr>
        <w:rPr>
          <w:rFonts w:ascii="Bookman Old Style" w:hAnsi="Bookman Old Style"/>
          <w:sz w:val="20"/>
          <w:szCs w:val="20"/>
        </w:rPr>
      </w:pPr>
      <w:r w:rsidRPr="003C5DDA">
        <w:rPr>
          <w:rFonts w:ascii="Bookman Old Style" w:hAnsi="Bookman Old Style"/>
          <w:sz w:val="20"/>
          <w:szCs w:val="20"/>
        </w:rPr>
        <w:t xml:space="preserve">Savoir assurer le suivi opérationnel des chantiers </w:t>
      </w:r>
    </w:p>
    <w:p w14:paraId="5BDCC7A7" w14:textId="77777777" w:rsidR="003C5DDA" w:rsidRDefault="003C5DDA" w:rsidP="003C5DDA">
      <w:pPr>
        <w:pStyle w:val="Paragraphedeliste"/>
        <w:numPr>
          <w:ilvl w:val="0"/>
          <w:numId w:val="11"/>
        </w:numPr>
        <w:rPr>
          <w:rFonts w:ascii="Bookman Old Style" w:hAnsi="Bookman Old Style"/>
          <w:sz w:val="20"/>
          <w:szCs w:val="20"/>
        </w:rPr>
      </w:pPr>
      <w:r w:rsidRPr="003C5DDA">
        <w:rPr>
          <w:rFonts w:ascii="Bookman Old Style" w:hAnsi="Bookman Old Style"/>
          <w:sz w:val="20"/>
          <w:szCs w:val="20"/>
        </w:rPr>
        <w:t xml:space="preserve">Connaissance du fonctionnement des collectivités territoriales appréciée </w:t>
      </w:r>
    </w:p>
    <w:p w14:paraId="75FB399C" w14:textId="7F14CBD6" w:rsidR="00E8000A" w:rsidRDefault="003C5DDA" w:rsidP="003C5DDA">
      <w:pPr>
        <w:pStyle w:val="Paragraphedeliste"/>
        <w:numPr>
          <w:ilvl w:val="0"/>
          <w:numId w:val="11"/>
        </w:numPr>
        <w:rPr>
          <w:rFonts w:ascii="Bookman Old Style" w:hAnsi="Bookman Old Style"/>
          <w:sz w:val="20"/>
          <w:szCs w:val="20"/>
        </w:rPr>
      </w:pPr>
      <w:r w:rsidRPr="003C5DDA">
        <w:rPr>
          <w:rFonts w:ascii="Bookman Old Style" w:hAnsi="Bookman Old Style"/>
          <w:sz w:val="20"/>
          <w:szCs w:val="20"/>
        </w:rPr>
        <w:t>Rigueur et aptitude à travailler en équipe et à favoriser le travail collaboratif.</w:t>
      </w:r>
    </w:p>
    <w:p w14:paraId="30ECDA50" w14:textId="77777777" w:rsidR="003C5DDA" w:rsidRPr="003C5DDA" w:rsidRDefault="003C5DDA" w:rsidP="003C5DDA">
      <w:pPr>
        <w:rPr>
          <w:rFonts w:ascii="Bookman Old Style" w:hAnsi="Bookman Old Style"/>
          <w:sz w:val="20"/>
          <w:szCs w:val="20"/>
        </w:rPr>
      </w:pPr>
    </w:p>
    <w:p w14:paraId="202E1324" w14:textId="77777777" w:rsidR="007F1C84" w:rsidRPr="003C5DDA" w:rsidRDefault="007F1C84" w:rsidP="007F1C84">
      <w:pPr>
        <w:pBdr>
          <w:top w:val="single" w:sz="4" w:space="1" w:color="auto"/>
          <w:left w:val="single" w:sz="4" w:space="4" w:color="auto"/>
          <w:bottom w:val="single" w:sz="4" w:space="1" w:color="auto"/>
          <w:right w:val="single" w:sz="4" w:space="4" w:color="auto"/>
        </w:pBdr>
        <w:jc w:val="both"/>
        <w:rPr>
          <w:rFonts w:ascii="Bookman Old Style" w:hAnsi="Bookman Old Style" w:cs="Arial"/>
          <w:b/>
          <w:bCs/>
          <w:sz w:val="20"/>
          <w:szCs w:val="20"/>
        </w:rPr>
      </w:pPr>
      <w:r w:rsidRPr="003C5DDA">
        <w:rPr>
          <w:rFonts w:ascii="Bookman Old Style" w:hAnsi="Bookman Old Style" w:cs="Arial"/>
          <w:b/>
          <w:bCs/>
          <w:sz w:val="20"/>
          <w:szCs w:val="20"/>
        </w:rPr>
        <w:t xml:space="preserve">Avantages : régime indemnitaire, horaires variables, participation employeur à la complémentaire santé, à la prévoyance, aux déplacements en transport en commun et aux frais de déjeuner, amicale du personnel </w:t>
      </w:r>
    </w:p>
    <w:p w14:paraId="0BF2E5B4" w14:textId="77777777" w:rsidR="00D81E02" w:rsidRPr="00874399" w:rsidRDefault="00D81E02" w:rsidP="00D81E02">
      <w:pPr>
        <w:jc w:val="both"/>
        <w:rPr>
          <w:rFonts w:ascii="Bookman Old Style" w:hAnsi="Bookman Old Style" w:cs="Arial"/>
          <w:b/>
          <w:sz w:val="20"/>
          <w:szCs w:val="20"/>
        </w:rPr>
      </w:pPr>
    </w:p>
    <w:p w14:paraId="0062D661" w14:textId="5C2A01A1" w:rsidR="00D81E02" w:rsidRPr="00874399" w:rsidRDefault="00D81E02" w:rsidP="00874399">
      <w:pPr>
        <w:jc w:val="center"/>
        <w:rPr>
          <w:rFonts w:ascii="Bookman Old Style" w:hAnsi="Bookman Old Style" w:cs="Arial"/>
          <w:b/>
          <w:sz w:val="20"/>
          <w:szCs w:val="22"/>
        </w:rPr>
      </w:pPr>
      <w:r w:rsidRPr="00874399">
        <w:rPr>
          <w:rFonts w:ascii="Bookman Old Style" w:hAnsi="Bookman Old Style" w:cs="Arial"/>
          <w:b/>
          <w:sz w:val="20"/>
          <w:szCs w:val="22"/>
        </w:rPr>
        <w:t xml:space="preserve">Merci d’adresser votre lettre de motivation et votre C.V </w:t>
      </w:r>
      <w:bookmarkStart w:id="0" w:name="_GoBack"/>
      <w:bookmarkEnd w:id="0"/>
      <w:r w:rsidRPr="00874399">
        <w:rPr>
          <w:rFonts w:ascii="Bookman Old Style" w:hAnsi="Bookman Old Style" w:cs="Arial"/>
          <w:b/>
          <w:sz w:val="20"/>
          <w:szCs w:val="22"/>
        </w:rPr>
        <w:t>à :</w:t>
      </w:r>
    </w:p>
    <w:p w14:paraId="6FDD8EA4" w14:textId="77777777" w:rsidR="00874399" w:rsidRPr="00874399" w:rsidRDefault="00874399" w:rsidP="00874399">
      <w:pPr>
        <w:jc w:val="center"/>
        <w:rPr>
          <w:rFonts w:ascii="Bookman Old Style" w:hAnsi="Bookman Old Style" w:cs="Arial"/>
          <w:b/>
          <w:sz w:val="20"/>
          <w:szCs w:val="22"/>
        </w:rPr>
      </w:pPr>
    </w:p>
    <w:p w14:paraId="6AC6EC40" w14:textId="77777777" w:rsidR="00D81E02" w:rsidRPr="00874399" w:rsidRDefault="00D81E02" w:rsidP="00D81E02">
      <w:pPr>
        <w:jc w:val="center"/>
        <w:rPr>
          <w:rFonts w:ascii="Bookman Old Style" w:hAnsi="Bookman Old Style" w:cs="Arial"/>
          <w:b/>
          <w:sz w:val="20"/>
          <w:szCs w:val="22"/>
        </w:rPr>
      </w:pPr>
      <w:r w:rsidRPr="00874399">
        <w:rPr>
          <w:rFonts w:ascii="Bookman Old Style" w:hAnsi="Bookman Old Style" w:cs="Arial"/>
          <w:b/>
          <w:sz w:val="20"/>
          <w:szCs w:val="22"/>
        </w:rPr>
        <w:t>Monsieur le Président</w:t>
      </w:r>
    </w:p>
    <w:p w14:paraId="6C62491C" w14:textId="77777777" w:rsidR="00D81E02" w:rsidRPr="00874399" w:rsidRDefault="00D81E02" w:rsidP="00D81E02">
      <w:pPr>
        <w:jc w:val="center"/>
        <w:rPr>
          <w:rFonts w:ascii="Bookman Old Style" w:hAnsi="Bookman Old Style" w:cs="Arial"/>
          <w:b/>
          <w:sz w:val="20"/>
          <w:szCs w:val="22"/>
        </w:rPr>
      </w:pPr>
      <w:r w:rsidRPr="00874399">
        <w:rPr>
          <w:rFonts w:ascii="Bookman Old Style" w:hAnsi="Bookman Old Style" w:cs="Arial"/>
          <w:b/>
          <w:sz w:val="20"/>
          <w:szCs w:val="22"/>
        </w:rPr>
        <w:t>Communauté de Communes du Bassin de Pompey</w:t>
      </w:r>
    </w:p>
    <w:p w14:paraId="119BBB20" w14:textId="77777777" w:rsidR="00D81E02" w:rsidRPr="00874399" w:rsidRDefault="00D81E02" w:rsidP="00D81E02">
      <w:pPr>
        <w:jc w:val="center"/>
        <w:rPr>
          <w:rFonts w:ascii="Bookman Old Style" w:hAnsi="Bookman Old Style" w:cs="Arial"/>
          <w:b/>
          <w:sz w:val="20"/>
          <w:szCs w:val="22"/>
        </w:rPr>
      </w:pPr>
      <w:r w:rsidRPr="00874399">
        <w:rPr>
          <w:rFonts w:ascii="Bookman Old Style" w:hAnsi="Bookman Old Style" w:cs="Arial"/>
          <w:b/>
          <w:sz w:val="20"/>
          <w:szCs w:val="22"/>
        </w:rPr>
        <w:t>Rue des 4 éléments - BP 60008 - 54340 POMPEY</w:t>
      </w:r>
    </w:p>
    <w:p w14:paraId="1E666928" w14:textId="77777777" w:rsidR="00D81E02" w:rsidRPr="00874399" w:rsidRDefault="00D81E02" w:rsidP="00D81E02">
      <w:pPr>
        <w:jc w:val="center"/>
        <w:rPr>
          <w:rFonts w:ascii="Bookman Old Style" w:hAnsi="Bookman Old Style" w:cs="Arial"/>
          <w:b/>
          <w:sz w:val="20"/>
          <w:szCs w:val="22"/>
        </w:rPr>
      </w:pPr>
    </w:p>
    <w:p w14:paraId="59DCF5A7" w14:textId="77777777" w:rsidR="00D81E02" w:rsidRPr="00874399" w:rsidRDefault="00D81E02" w:rsidP="00D81E02">
      <w:pPr>
        <w:jc w:val="center"/>
        <w:rPr>
          <w:rFonts w:ascii="Bookman Old Style" w:hAnsi="Bookman Old Style" w:cs="Arial"/>
          <w:b/>
          <w:sz w:val="20"/>
          <w:szCs w:val="22"/>
        </w:rPr>
      </w:pPr>
      <w:r w:rsidRPr="00874399">
        <w:rPr>
          <w:rFonts w:ascii="Bookman Old Style" w:hAnsi="Bookman Old Style" w:cs="Arial"/>
          <w:b/>
          <w:sz w:val="20"/>
          <w:szCs w:val="22"/>
        </w:rPr>
        <w:t>Ou via le site Internet www.bassinpompey.fr/offres-emploi</w:t>
      </w:r>
    </w:p>
    <w:p w14:paraId="10945EA9" w14:textId="5BB8A7D8" w:rsidR="00810A3F" w:rsidRPr="00212558" w:rsidRDefault="00810A3F" w:rsidP="00D81E02">
      <w:pPr>
        <w:rPr>
          <w:rFonts w:ascii="Bookman Old Style" w:hAnsi="Bookman Old Style" w:cs="Arial"/>
          <w:b/>
          <w:sz w:val="22"/>
          <w:szCs w:val="22"/>
        </w:rPr>
      </w:pPr>
    </w:p>
    <w:sectPr w:rsidR="00810A3F" w:rsidRPr="00212558" w:rsidSect="00D81E02">
      <w:pgSz w:w="11906" w:h="16838"/>
      <w:pgMar w:top="709" w:right="1274"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AC387" w14:textId="77777777" w:rsidR="000305E1" w:rsidRDefault="000305E1" w:rsidP="0052779C">
      <w:r>
        <w:separator/>
      </w:r>
    </w:p>
  </w:endnote>
  <w:endnote w:type="continuationSeparator" w:id="0">
    <w:p w14:paraId="32B23DA2" w14:textId="77777777" w:rsidR="000305E1" w:rsidRDefault="000305E1" w:rsidP="0052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3500" w14:textId="77777777" w:rsidR="000305E1" w:rsidRDefault="000305E1" w:rsidP="0052779C">
      <w:r>
        <w:separator/>
      </w:r>
    </w:p>
  </w:footnote>
  <w:footnote w:type="continuationSeparator" w:id="0">
    <w:p w14:paraId="3C857592" w14:textId="77777777" w:rsidR="000305E1" w:rsidRDefault="000305E1" w:rsidP="00527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981_"/>
      </v:shape>
    </w:pict>
  </w:numPicBullet>
  <w:numPicBullet w:numPicBulletId="1">
    <w:pict>
      <v:shape id="_x0000_i1041" type="#_x0000_t75" style="width:9pt;height:9pt" o:bullet="t">
        <v:imagedata r:id="rId2" o:title="MC900059930[1]"/>
      </v:shape>
    </w:pict>
  </w:numPicBullet>
  <w:numPicBullet w:numPicBulletId="2">
    <w:pict>
      <v:shape id="_x0000_i1042" type="#_x0000_t75" style="width:11.25pt;height:11.25pt" o:bullet="t">
        <v:imagedata r:id="rId3" o:title="BD10253_"/>
        <o:lock v:ext="edit" cropping="t"/>
      </v:shape>
    </w:pict>
  </w:numPicBullet>
  <w:numPicBullet w:numPicBulletId="3">
    <w:pict>
      <v:shape id="_x0000_i1043" type="#_x0000_t75" style="width:9pt;height:9pt" o:bullet="t">
        <v:imagedata r:id="rId4" o:title="BD14831_"/>
      </v:shape>
    </w:pict>
  </w:numPicBullet>
  <w:numPicBullet w:numPicBulletId="4">
    <w:pict>
      <v:shape id="_x0000_i1044" type="#_x0000_t75" style="width:9pt;height:9pt" o:bullet="t">
        <v:imagedata r:id="rId5" o:title="MC900115836[1]"/>
      </v:shape>
    </w:pict>
  </w:numPicBullet>
  <w:abstractNum w:abstractNumId="0" w15:restartNumberingAfterBreak="0">
    <w:nsid w:val="027B588B"/>
    <w:multiLevelType w:val="hybridMultilevel"/>
    <w:tmpl w:val="D1D2E12A"/>
    <w:lvl w:ilvl="0" w:tplc="DB76B726">
      <w:start w:val="1"/>
      <w:numFmt w:val="bullet"/>
      <w:lvlText w:val="-"/>
      <w:lvlJc w:val="left"/>
      <w:pPr>
        <w:ind w:left="720" w:hanging="360"/>
      </w:pPr>
      <w:rPr>
        <w:rFonts w:ascii="Bookman Old Style" w:eastAsia="Times New Roman" w:hAnsi="Bookman Old Styl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10CD7"/>
    <w:multiLevelType w:val="hybridMultilevel"/>
    <w:tmpl w:val="8AF8D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55D43"/>
    <w:multiLevelType w:val="hybridMultilevel"/>
    <w:tmpl w:val="C32852C0"/>
    <w:lvl w:ilvl="0" w:tplc="C5C0D67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E4021B2"/>
    <w:multiLevelType w:val="hybridMultilevel"/>
    <w:tmpl w:val="245C3CFC"/>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6628D"/>
    <w:multiLevelType w:val="hybridMultilevel"/>
    <w:tmpl w:val="02A26406"/>
    <w:lvl w:ilvl="0" w:tplc="77183D5C">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91787"/>
    <w:multiLevelType w:val="hybridMultilevel"/>
    <w:tmpl w:val="6414EC00"/>
    <w:lvl w:ilvl="0" w:tplc="ED50DBA6">
      <w:start w:val="1"/>
      <w:numFmt w:val="bullet"/>
      <w:lvlText w:val=""/>
      <w:lvlPicBulletId w:val="4"/>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70845"/>
    <w:multiLevelType w:val="hybridMultilevel"/>
    <w:tmpl w:val="E7CC0BAC"/>
    <w:lvl w:ilvl="0" w:tplc="423671A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972B2"/>
    <w:multiLevelType w:val="hybridMultilevel"/>
    <w:tmpl w:val="D57EC370"/>
    <w:lvl w:ilvl="0" w:tplc="93C8C5B0">
      <w:start w:val="1"/>
      <w:numFmt w:val="bullet"/>
      <w:lvlText w:val=""/>
      <w:lvlPicBulletId w:val="3"/>
      <w:lvlJc w:val="left"/>
      <w:pPr>
        <w:ind w:left="144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62EDA"/>
    <w:multiLevelType w:val="hybridMultilevel"/>
    <w:tmpl w:val="42DA24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1907"/>
    <w:multiLevelType w:val="hybridMultilevel"/>
    <w:tmpl w:val="5ED69292"/>
    <w:lvl w:ilvl="0" w:tplc="93C8C5B0">
      <w:start w:val="1"/>
      <w:numFmt w:val="bullet"/>
      <w:lvlText w:val=""/>
      <w:lvlPicBulletId w:val="3"/>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F43CED"/>
    <w:multiLevelType w:val="hybridMultilevel"/>
    <w:tmpl w:val="318E5F42"/>
    <w:lvl w:ilvl="0" w:tplc="ED50DBA6">
      <w:start w:val="1"/>
      <w:numFmt w:val="bullet"/>
      <w:lvlText w:val=""/>
      <w:lvlPicBulletId w:val="4"/>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44F2A98"/>
    <w:multiLevelType w:val="hybridMultilevel"/>
    <w:tmpl w:val="661CD104"/>
    <w:lvl w:ilvl="0" w:tplc="40BE0B1C">
      <w:start w:val="1"/>
      <w:numFmt w:val="bullet"/>
      <w:lvlText w:val=""/>
      <w:lvlPicBulletId w:val="1"/>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91A54"/>
    <w:multiLevelType w:val="hybridMultilevel"/>
    <w:tmpl w:val="7CF8CF08"/>
    <w:lvl w:ilvl="0" w:tplc="ED50DBA6">
      <w:start w:val="1"/>
      <w:numFmt w:val="bullet"/>
      <w:lvlText w:val=""/>
      <w:lvlPicBulletId w:val="4"/>
      <w:lvlJc w:val="left"/>
      <w:pPr>
        <w:ind w:left="180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2259C9"/>
    <w:multiLevelType w:val="hybridMultilevel"/>
    <w:tmpl w:val="919A40EE"/>
    <w:lvl w:ilvl="0" w:tplc="63949330">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5620287"/>
    <w:multiLevelType w:val="hybridMultilevel"/>
    <w:tmpl w:val="91225CDC"/>
    <w:lvl w:ilvl="0" w:tplc="1528E78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C3FAA"/>
    <w:multiLevelType w:val="hybridMultilevel"/>
    <w:tmpl w:val="AC26CE36"/>
    <w:lvl w:ilvl="0" w:tplc="93C8C5B0">
      <w:start w:val="1"/>
      <w:numFmt w:val="bullet"/>
      <w:lvlText w:val=""/>
      <w:lvlPicBulletId w:val="3"/>
      <w:lvlJc w:val="left"/>
      <w:pPr>
        <w:ind w:left="786"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DA28F4"/>
    <w:multiLevelType w:val="hybridMultilevel"/>
    <w:tmpl w:val="8D021D00"/>
    <w:lvl w:ilvl="0" w:tplc="47F032F0">
      <w:start w:val="1"/>
      <w:numFmt w:val="bullet"/>
      <w:lvlText w:val=""/>
      <w:lvlPicBulletId w:val="2"/>
      <w:lvlJc w:val="left"/>
      <w:pPr>
        <w:ind w:left="180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5C50FC"/>
    <w:multiLevelType w:val="hybridMultilevel"/>
    <w:tmpl w:val="7A92A41C"/>
    <w:lvl w:ilvl="0" w:tplc="3AC271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C2192"/>
    <w:multiLevelType w:val="hybridMultilevel"/>
    <w:tmpl w:val="2A6AAEF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F41248B"/>
    <w:multiLevelType w:val="hybridMultilevel"/>
    <w:tmpl w:val="68C60052"/>
    <w:lvl w:ilvl="0" w:tplc="47F032F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
  </w:num>
  <w:num w:numId="8">
    <w:abstractNumId w:val="16"/>
  </w:num>
  <w:num w:numId="9">
    <w:abstractNumId w:val="19"/>
  </w:num>
  <w:num w:numId="10">
    <w:abstractNumId w:val="7"/>
  </w:num>
  <w:num w:numId="11">
    <w:abstractNumId w:val="9"/>
  </w:num>
  <w:num w:numId="12">
    <w:abstractNumId w:val="12"/>
  </w:num>
  <w:num w:numId="13">
    <w:abstractNumId w:val="5"/>
  </w:num>
  <w:num w:numId="14">
    <w:abstractNumId w:val="14"/>
  </w:num>
  <w:num w:numId="15">
    <w:abstractNumId w:val="17"/>
  </w:num>
  <w:num w:numId="16">
    <w:abstractNumId w:val="18"/>
  </w:num>
  <w:num w:numId="17">
    <w:abstractNumId w:val="15"/>
  </w:num>
  <w:num w:numId="18">
    <w:abstractNumId w:val="10"/>
  </w:num>
  <w:num w:numId="19">
    <w:abstractNumId w:val="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1B"/>
    <w:rsid w:val="00004459"/>
    <w:rsid w:val="000104A7"/>
    <w:rsid w:val="00024FF2"/>
    <w:rsid w:val="000305E1"/>
    <w:rsid w:val="0004162E"/>
    <w:rsid w:val="0004378B"/>
    <w:rsid w:val="0007078D"/>
    <w:rsid w:val="000D13DD"/>
    <w:rsid w:val="000E3D55"/>
    <w:rsid w:val="000E7F01"/>
    <w:rsid w:val="000F1219"/>
    <w:rsid w:val="000F38F8"/>
    <w:rsid w:val="0010551F"/>
    <w:rsid w:val="00123CCE"/>
    <w:rsid w:val="00130FA4"/>
    <w:rsid w:val="00133273"/>
    <w:rsid w:val="001538A7"/>
    <w:rsid w:val="00175EC4"/>
    <w:rsid w:val="001A6E3F"/>
    <w:rsid w:val="001B51DD"/>
    <w:rsid w:val="001B6B1C"/>
    <w:rsid w:val="001C1861"/>
    <w:rsid w:val="001C1BE8"/>
    <w:rsid w:val="001C631A"/>
    <w:rsid w:val="001D3DCB"/>
    <w:rsid w:val="001D5628"/>
    <w:rsid w:val="001F2E40"/>
    <w:rsid w:val="00212558"/>
    <w:rsid w:val="0021271C"/>
    <w:rsid w:val="002230D3"/>
    <w:rsid w:val="0022432E"/>
    <w:rsid w:val="00227862"/>
    <w:rsid w:val="00227EF6"/>
    <w:rsid w:val="00257C85"/>
    <w:rsid w:val="00260356"/>
    <w:rsid w:val="0027198C"/>
    <w:rsid w:val="002A5279"/>
    <w:rsid w:val="002A5416"/>
    <w:rsid w:val="002B187F"/>
    <w:rsid w:val="002C1A60"/>
    <w:rsid w:val="002C78E9"/>
    <w:rsid w:val="002D606D"/>
    <w:rsid w:val="002F20B3"/>
    <w:rsid w:val="003006DF"/>
    <w:rsid w:val="0030586A"/>
    <w:rsid w:val="0031257D"/>
    <w:rsid w:val="00314EDA"/>
    <w:rsid w:val="003427BA"/>
    <w:rsid w:val="00343D86"/>
    <w:rsid w:val="00353B72"/>
    <w:rsid w:val="00372C96"/>
    <w:rsid w:val="003812F7"/>
    <w:rsid w:val="00385FE1"/>
    <w:rsid w:val="00387E78"/>
    <w:rsid w:val="00393C6C"/>
    <w:rsid w:val="003957F2"/>
    <w:rsid w:val="00396B66"/>
    <w:rsid w:val="003A3596"/>
    <w:rsid w:val="003B420E"/>
    <w:rsid w:val="003B5218"/>
    <w:rsid w:val="003C4098"/>
    <w:rsid w:val="003C5DDA"/>
    <w:rsid w:val="003D0727"/>
    <w:rsid w:val="00417814"/>
    <w:rsid w:val="004233FE"/>
    <w:rsid w:val="00433324"/>
    <w:rsid w:val="0044309E"/>
    <w:rsid w:val="00447CCF"/>
    <w:rsid w:val="00452DCB"/>
    <w:rsid w:val="00471A5A"/>
    <w:rsid w:val="00480B1B"/>
    <w:rsid w:val="0049233D"/>
    <w:rsid w:val="004933D3"/>
    <w:rsid w:val="00494A59"/>
    <w:rsid w:val="004A2F4C"/>
    <w:rsid w:val="00510CAE"/>
    <w:rsid w:val="005123D7"/>
    <w:rsid w:val="00522ADD"/>
    <w:rsid w:val="00525D42"/>
    <w:rsid w:val="0052779C"/>
    <w:rsid w:val="00530917"/>
    <w:rsid w:val="00532533"/>
    <w:rsid w:val="00540875"/>
    <w:rsid w:val="005473F6"/>
    <w:rsid w:val="00564E79"/>
    <w:rsid w:val="005675D8"/>
    <w:rsid w:val="005B6F3B"/>
    <w:rsid w:val="005D0DE3"/>
    <w:rsid w:val="005D6EF8"/>
    <w:rsid w:val="005E3FF3"/>
    <w:rsid w:val="005E68FC"/>
    <w:rsid w:val="005E717A"/>
    <w:rsid w:val="005F316D"/>
    <w:rsid w:val="00613FCC"/>
    <w:rsid w:val="00624CA9"/>
    <w:rsid w:val="00636C0D"/>
    <w:rsid w:val="0064141B"/>
    <w:rsid w:val="00651D19"/>
    <w:rsid w:val="0065334B"/>
    <w:rsid w:val="00661115"/>
    <w:rsid w:val="006650EF"/>
    <w:rsid w:val="006654F9"/>
    <w:rsid w:val="006658CD"/>
    <w:rsid w:val="00681764"/>
    <w:rsid w:val="006825AF"/>
    <w:rsid w:val="0069536B"/>
    <w:rsid w:val="006A3D8F"/>
    <w:rsid w:val="006B2DE9"/>
    <w:rsid w:val="006C4E96"/>
    <w:rsid w:val="006D706A"/>
    <w:rsid w:val="00711D33"/>
    <w:rsid w:val="00713AD6"/>
    <w:rsid w:val="00721DF3"/>
    <w:rsid w:val="007344FE"/>
    <w:rsid w:val="00767784"/>
    <w:rsid w:val="00785AF3"/>
    <w:rsid w:val="00785F0B"/>
    <w:rsid w:val="00796E30"/>
    <w:rsid w:val="007A48A0"/>
    <w:rsid w:val="007A5275"/>
    <w:rsid w:val="007B1079"/>
    <w:rsid w:val="007B2B6A"/>
    <w:rsid w:val="007B398C"/>
    <w:rsid w:val="007E309D"/>
    <w:rsid w:val="007E462A"/>
    <w:rsid w:val="007F1C84"/>
    <w:rsid w:val="007F7BC6"/>
    <w:rsid w:val="00804A7B"/>
    <w:rsid w:val="00810A3F"/>
    <w:rsid w:val="00813F42"/>
    <w:rsid w:val="00827108"/>
    <w:rsid w:val="00827AD5"/>
    <w:rsid w:val="00847E04"/>
    <w:rsid w:val="00874399"/>
    <w:rsid w:val="00892D3E"/>
    <w:rsid w:val="00892DDC"/>
    <w:rsid w:val="008A32D5"/>
    <w:rsid w:val="008A3F30"/>
    <w:rsid w:val="008A67F2"/>
    <w:rsid w:val="008B1276"/>
    <w:rsid w:val="008C3319"/>
    <w:rsid w:val="008D136F"/>
    <w:rsid w:val="008D32A4"/>
    <w:rsid w:val="008E195A"/>
    <w:rsid w:val="009010BB"/>
    <w:rsid w:val="0090491C"/>
    <w:rsid w:val="00906E0F"/>
    <w:rsid w:val="009075B1"/>
    <w:rsid w:val="009117BD"/>
    <w:rsid w:val="009161AB"/>
    <w:rsid w:val="00916A16"/>
    <w:rsid w:val="00917BE5"/>
    <w:rsid w:val="0093627C"/>
    <w:rsid w:val="00937A18"/>
    <w:rsid w:val="00941BE1"/>
    <w:rsid w:val="00964508"/>
    <w:rsid w:val="00982FB3"/>
    <w:rsid w:val="009901E0"/>
    <w:rsid w:val="00993C76"/>
    <w:rsid w:val="0099785A"/>
    <w:rsid w:val="009B2383"/>
    <w:rsid w:val="009D374E"/>
    <w:rsid w:val="009D3DD8"/>
    <w:rsid w:val="009E1E24"/>
    <w:rsid w:val="009E1F39"/>
    <w:rsid w:val="009E7F1C"/>
    <w:rsid w:val="009F56DA"/>
    <w:rsid w:val="00A032E1"/>
    <w:rsid w:val="00A12699"/>
    <w:rsid w:val="00A1424D"/>
    <w:rsid w:val="00A15184"/>
    <w:rsid w:val="00A407F9"/>
    <w:rsid w:val="00A43156"/>
    <w:rsid w:val="00A43B3A"/>
    <w:rsid w:val="00A53511"/>
    <w:rsid w:val="00A54954"/>
    <w:rsid w:val="00AA6718"/>
    <w:rsid w:val="00AB6829"/>
    <w:rsid w:val="00AC0F88"/>
    <w:rsid w:val="00AC2099"/>
    <w:rsid w:val="00AD6C1F"/>
    <w:rsid w:val="00AF2350"/>
    <w:rsid w:val="00AF4ABC"/>
    <w:rsid w:val="00B0155B"/>
    <w:rsid w:val="00B13C5E"/>
    <w:rsid w:val="00B143FB"/>
    <w:rsid w:val="00B36A4D"/>
    <w:rsid w:val="00B61E6A"/>
    <w:rsid w:val="00B73C0B"/>
    <w:rsid w:val="00BA0267"/>
    <w:rsid w:val="00BA1B1E"/>
    <w:rsid w:val="00BB5C1D"/>
    <w:rsid w:val="00BB655A"/>
    <w:rsid w:val="00C40498"/>
    <w:rsid w:val="00C569F3"/>
    <w:rsid w:val="00C56B9A"/>
    <w:rsid w:val="00C71208"/>
    <w:rsid w:val="00C94076"/>
    <w:rsid w:val="00CA1138"/>
    <w:rsid w:val="00CB12FE"/>
    <w:rsid w:val="00CB1B0F"/>
    <w:rsid w:val="00CC3586"/>
    <w:rsid w:val="00D02814"/>
    <w:rsid w:val="00D05AEA"/>
    <w:rsid w:val="00D26E63"/>
    <w:rsid w:val="00D34B2E"/>
    <w:rsid w:val="00D37981"/>
    <w:rsid w:val="00D52A05"/>
    <w:rsid w:val="00D5737D"/>
    <w:rsid w:val="00D6604A"/>
    <w:rsid w:val="00D667A9"/>
    <w:rsid w:val="00D70D0E"/>
    <w:rsid w:val="00D81E02"/>
    <w:rsid w:val="00D82AA1"/>
    <w:rsid w:val="00D842AF"/>
    <w:rsid w:val="00DA73A3"/>
    <w:rsid w:val="00DA785B"/>
    <w:rsid w:val="00DC0264"/>
    <w:rsid w:val="00DD7432"/>
    <w:rsid w:val="00E1018B"/>
    <w:rsid w:val="00E37D15"/>
    <w:rsid w:val="00E4770F"/>
    <w:rsid w:val="00E47FD8"/>
    <w:rsid w:val="00E64ABE"/>
    <w:rsid w:val="00E8000A"/>
    <w:rsid w:val="00E82091"/>
    <w:rsid w:val="00E859F4"/>
    <w:rsid w:val="00ED055F"/>
    <w:rsid w:val="00EF4058"/>
    <w:rsid w:val="00F01237"/>
    <w:rsid w:val="00F41AB8"/>
    <w:rsid w:val="00F507AE"/>
    <w:rsid w:val="00F71B93"/>
    <w:rsid w:val="00F87810"/>
    <w:rsid w:val="00F90E67"/>
    <w:rsid w:val="00FA2529"/>
    <w:rsid w:val="00FA2D67"/>
    <w:rsid w:val="00FD0F19"/>
    <w:rsid w:val="00FD13B2"/>
    <w:rsid w:val="00FE5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FC96F05"/>
  <w15:docId w15:val="{78309C18-579F-4008-8BFE-367DCC7A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Bookman Old Style" w:hAnsi="Bookman Old Style"/>
      <w:b/>
      <w:bCs/>
      <w:sz w:val="28"/>
      <w:bdr w:val="single" w:sz="4" w:space="0" w:color="auto"/>
    </w:rPr>
  </w:style>
  <w:style w:type="paragraph" w:styleId="Titre2">
    <w:name w:val="heading 2"/>
    <w:basedOn w:val="Normal"/>
    <w:next w:val="Normal"/>
    <w:qFormat/>
    <w:pPr>
      <w:keepNext/>
      <w:jc w:val="center"/>
      <w:outlineLvl w:val="1"/>
    </w:pPr>
    <w:rPr>
      <w:rFonts w:ascii="Bookman Old Style" w:hAnsi="Bookman Old Style"/>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233D"/>
    <w:rPr>
      <w:rFonts w:ascii="Tahoma" w:hAnsi="Tahoma" w:cs="Tahoma"/>
      <w:sz w:val="16"/>
      <w:szCs w:val="16"/>
    </w:rPr>
  </w:style>
  <w:style w:type="character" w:customStyle="1" w:styleId="TextedebullesCar">
    <w:name w:val="Texte de bulles Car"/>
    <w:basedOn w:val="Policepardfaut"/>
    <w:link w:val="Textedebulles"/>
    <w:uiPriority w:val="99"/>
    <w:semiHidden/>
    <w:rsid w:val="0049233D"/>
    <w:rPr>
      <w:rFonts w:ascii="Tahoma" w:hAnsi="Tahoma" w:cs="Tahoma"/>
      <w:sz w:val="16"/>
      <w:szCs w:val="16"/>
    </w:rPr>
  </w:style>
  <w:style w:type="paragraph" w:styleId="En-tte">
    <w:name w:val="header"/>
    <w:basedOn w:val="Normal"/>
    <w:link w:val="En-tteCar"/>
    <w:uiPriority w:val="99"/>
    <w:unhideWhenUsed/>
    <w:rsid w:val="0052779C"/>
    <w:pPr>
      <w:tabs>
        <w:tab w:val="center" w:pos="4536"/>
        <w:tab w:val="right" w:pos="9072"/>
      </w:tabs>
    </w:pPr>
  </w:style>
  <w:style w:type="character" w:customStyle="1" w:styleId="En-tteCar">
    <w:name w:val="En-tête Car"/>
    <w:basedOn w:val="Policepardfaut"/>
    <w:link w:val="En-tte"/>
    <w:uiPriority w:val="99"/>
    <w:rsid w:val="0052779C"/>
    <w:rPr>
      <w:sz w:val="24"/>
      <w:szCs w:val="24"/>
    </w:rPr>
  </w:style>
  <w:style w:type="paragraph" w:styleId="Pieddepage">
    <w:name w:val="footer"/>
    <w:basedOn w:val="Normal"/>
    <w:link w:val="PieddepageCar"/>
    <w:uiPriority w:val="99"/>
    <w:unhideWhenUsed/>
    <w:rsid w:val="0052779C"/>
    <w:pPr>
      <w:tabs>
        <w:tab w:val="center" w:pos="4536"/>
        <w:tab w:val="right" w:pos="9072"/>
      </w:tabs>
    </w:pPr>
  </w:style>
  <w:style w:type="character" w:customStyle="1" w:styleId="PieddepageCar">
    <w:name w:val="Pied de page Car"/>
    <w:basedOn w:val="Policepardfaut"/>
    <w:link w:val="Pieddepage"/>
    <w:uiPriority w:val="99"/>
    <w:rsid w:val="0052779C"/>
    <w:rPr>
      <w:sz w:val="24"/>
      <w:szCs w:val="24"/>
    </w:rPr>
  </w:style>
  <w:style w:type="paragraph" w:styleId="Paragraphedeliste">
    <w:name w:val="List Paragraph"/>
    <w:basedOn w:val="Normal"/>
    <w:uiPriority w:val="34"/>
    <w:qFormat/>
    <w:rsid w:val="0010551F"/>
    <w:pPr>
      <w:ind w:left="720"/>
      <w:contextualSpacing/>
    </w:pPr>
  </w:style>
  <w:style w:type="paragraph" w:customStyle="1" w:styleId="Default">
    <w:name w:val="Default"/>
    <w:rsid w:val="0030586A"/>
    <w:pPr>
      <w:autoSpaceDE w:val="0"/>
      <w:autoSpaceDN w:val="0"/>
      <w:adjustRightInd w:val="0"/>
    </w:pPr>
    <w:rPr>
      <w:rFonts w:ascii="Franklin Gothic Medium" w:hAnsi="Franklin Gothic Medium" w:cs="Franklin Gothic Medium"/>
      <w:color w:val="000000"/>
      <w:sz w:val="24"/>
      <w:szCs w:val="24"/>
    </w:rPr>
  </w:style>
  <w:style w:type="paragraph" w:styleId="Rvision">
    <w:name w:val="Revision"/>
    <w:hidden/>
    <w:uiPriority w:val="99"/>
    <w:semiHidden/>
    <w:rsid w:val="005E68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38">
      <w:bodyDiv w:val="1"/>
      <w:marLeft w:val="0"/>
      <w:marRight w:val="0"/>
      <w:marTop w:val="0"/>
      <w:marBottom w:val="0"/>
      <w:divBdr>
        <w:top w:val="none" w:sz="0" w:space="0" w:color="auto"/>
        <w:left w:val="none" w:sz="0" w:space="0" w:color="auto"/>
        <w:bottom w:val="none" w:sz="0" w:space="0" w:color="auto"/>
        <w:right w:val="none" w:sz="0" w:space="0" w:color="auto"/>
      </w:divBdr>
    </w:div>
    <w:div w:id="450899682">
      <w:bodyDiv w:val="1"/>
      <w:marLeft w:val="0"/>
      <w:marRight w:val="0"/>
      <w:marTop w:val="0"/>
      <w:marBottom w:val="0"/>
      <w:divBdr>
        <w:top w:val="none" w:sz="0" w:space="0" w:color="auto"/>
        <w:left w:val="none" w:sz="0" w:space="0" w:color="auto"/>
        <w:bottom w:val="none" w:sz="0" w:space="0" w:color="auto"/>
        <w:right w:val="none" w:sz="0" w:space="0" w:color="auto"/>
      </w:divBdr>
    </w:div>
    <w:div w:id="529953163">
      <w:bodyDiv w:val="1"/>
      <w:marLeft w:val="0"/>
      <w:marRight w:val="0"/>
      <w:marTop w:val="0"/>
      <w:marBottom w:val="0"/>
      <w:divBdr>
        <w:top w:val="none" w:sz="0" w:space="0" w:color="auto"/>
        <w:left w:val="none" w:sz="0" w:space="0" w:color="auto"/>
        <w:bottom w:val="none" w:sz="0" w:space="0" w:color="auto"/>
        <w:right w:val="none" w:sz="0" w:space="0" w:color="auto"/>
      </w:divBdr>
    </w:div>
    <w:div w:id="578058032">
      <w:bodyDiv w:val="1"/>
      <w:marLeft w:val="0"/>
      <w:marRight w:val="0"/>
      <w:marTop w:val="0"/>
      <w:marBottom w:val="0"/>
      <w:divBdr>
        <w:top w:val="none" w:sz="0" w:space="0" w:color="auto"/>
        <w:left w:val="none" w:sz="0" w:space="0" w:color="auto"/>
        <w:bottom w:val="none" w:sz="0" w:space="0" w:color="auto"/>
        <w:right w:val="none" w:sz="0" w:space="0" w:color="auto"/>
      </w:divBdr>
    </w:div>
    <w:div w:id="830410627">
      <w:bodyDiv w:val="1"/>
      <w:marLeft w:val="0"/>
      <w:marRight w:val="0"/>
      <w:marTop w:val="0"/>
      <w:marBottom w:val="0"/>
      <w:divBdr>
        <w:top w:val="none" w:sz="0" w:space="0" w:color="auto"/>
        <w:left w:val="none" w:sz="0" w:space="0" w:color="auto"/>
        <w:bottom w:val="none" w:sz="0" w:space="0" w:color="auto"/>
        <w:right w:val="none" w:sz="0" w:space="0" w:color="auto"/>
      </w:divBdr>
    </w:div>
    <w:div w:id="12701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7D54-D1BC-4F98-AE12-F14E4C7F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374</Words>
  <Characters>2246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Demande de Congé Annuel – RTT Annuel  - RTT Mensuel</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Congé Annuel – RTT Annuel  - RTT Mensuel</dc:title>
  <dc:creator>**</dc:creator>
  <cp:lastModifiedBy>Morgane GRESSET</cp:lastModifiedBy>
  <cp:revision>4</cp:revision>
  <cp:lastPrinted>2024-02-23T13:51:00Z</cp:lastPrinted>
  <dcterms:created xsi:type="dcterms:W3CDTF">2023-12-22T13:28:00Z</dcterms:created>
  <dcterms:modified xsi:type="dcterms:W3CDTF">2024-04-25T09:24:00Z</dcterms:modified>
</cp:coreProperties>
</file>